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E5F" w:rsidRPr="00C7070C" w:rsidRDefault="00C7070C" w:rsidP="00C7070C">
      <w:pPr>
        <w:jc w:val="center"/>
        <w:rPr>
          <w:b/>
          <w:sz w:val="28"/>
          <w:szCs w:val="28"/>
        </w:rPr>
      </w:pPr>
      <w:r w:rsidRPr="00C7070C">
        <w:rPr>
          <w:b/>
          <w:sz w:val="28"/>
          <w:szCs w:val="28"/>
        </w:rPr>
        <w:t>Scab Bowls</w:t>
      </w:r>
    </w:p>
    <w:p w:rsidR="00C7070C" w:rsidRPr="00C7070C" w:rsidRDefault="00C7070C" w:rsidP="00C7070C">
      <w:pPr>
        <w:jc w:val="center"/>
        <w:rPr>
          <w:b/>
        </w:rPr>
      </w:pPr>
      <w:r w:rsidRPr="00C7070C">
        <w:rPr>
          <w:b/>
        </w:rPr>
        <w:t>By</w:t>
      </w:r>
    </w:p>
    <w:p w:rsidR="00C7070C" w:rsidRDefault="00C7070C" w:rsidP="00C7070C">
      <w:pPr>
        <w:jc w:val="center"/>
        <w:rPr>
          <w:b/>
        </w:rPr>
      </w:pPr>
      <w:r w:rsidRPr="00C7070C">
        <w:rPr>
          <w:b/>
        </w:rPr>
        <w:t>Paul Coppinger</w:t>
      </w:r>
    </w:p>
    <w:p w:rsidR="00C7070C" w:rsidRDefault="00C7070C" w:rsidP="00C7070C">
      <w:pPr>
        <w:jc w:val="center"/>
        <w:rPr>
          <w:b/>
        </w:rPr>
      </w:pPr>
    </w:p>
    <w:p w:rsidR="003E73F7" w:rsidRDefault="003E73F7" w:rsidP="003E73F7">
      <w:pPr>
        <w:rPr>
          <w:b/>
        </w:rPr>
      </w:pPr>
      <w:r>
        <w:rPr>
          <w:b/>
        </w:rPr>
        <w:t>Introduction</w:t>
      </w:r>
    </w:p>
    <w:p w:rsidR="00C7070C" w:rsidRDefault="00C7070C" w:rsidP="00C7070C">
      <w:r w:rsidRPr="00C7070C">
        <w:t xml:space="preserve">Woodturners </w:t>
      </w:r>
      <w:r>
        <w:t xml:space="preserve">love to turn burlwood because of its beautiful grain.  </w:t>
      </w:r>
      <w:r w:rsidR="000058E5">
        <w:t>Unfortunately</w:t>
      </w:r>
      <w:r>
        <w:t xml:space="preserve"> burls can be very expensive.   An alternative is utilizing tree scabs which occur when a tree loses a limb and then grows a scab over the wound to seal and protect.</w:t>
      </w:r>
    </w:p>
    <w:p w:rsidR="000058E5" w:rsidRDefault="009D4B3C" w:rsidP="00C7070C">
      <w:r>
        <w:rPr>
          <w:noProof/>
        </w:rPr>
        <w:t xml:space="preserve">                           </w:t>
      </w:r>
      <w:r w:rsidR="00C655D4">
        <w:rPr>
          <w:noProof/>
        </w:rPr>
        <w:t xml:space="preserve">        </w:t>
      </w:r>
      <w:r>
        <w:rPr>
          <w:noProof/>
        </w:rPr>
        <w:t xml:space="preserve">  </w:t>
      </w:r>
      <w:r w:rsidR="00C655D4">
        <w:rPr>
          <w:noProof/>
        </w:rPr>
        <w:t xml:space="preserve">  </w:t>
      </w:r>
      <w:r>
        <w:rPr>
          <w:noProof/>
        </w:rPr>
        <w:t xml:space="preserve"> </w:t>
      </w:r>
      <w:r w:rsidR="000058E5">
        <w:rPr>
          <w:noProof/>
        </w:rPr>
        <w:drawing>
          <wp:inline distT="0" distB="0" distL="0" distR="0">
            <wp:extent cx="3238500" cy="24288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9165" cy="2459374"/>
                    </a:xfrm>
                    <a:prstGeom prst="rect">
                      <a:avLst/>
                    </a:prstGeom>
                  </pic:spPr>
                </pic:pic>
              </a:graphicData>
            </a:graphic>
          </wp:inline>
        </w:drawing>
      </w:r>
    </w:p>
    <w:p w:rsidR="00C7070C" w:rsidRDefault="00C7070C" w:rsidP="0017555A">
      <w:pPr>
        <w:jc w:val="center"/>
      </w:pPr>
      <w:r>
        <w:t>Fig 1 Oak Scab</w:t>
      </w:r>
    </w:p>
    <w:p w:rsidR="009D4B3C" w:rsidRDefault="00634C14" w:rsidP="00634C14">
      <w:r>
        <w:t>Tree scabs may be</w:t>
      </w:r>
      <w:r w:rsidR="009D4B3C">
        <w:t xml:space="preserve"> used to turn very unique bowls.</w:t>
      </w:r>
    </w:p>
    <w:p w:rsidR="00634C14" w:rsidRDefault="009D4B3C" w:rsidP="00634C14">
      <w:r>
        <w:rPr>
          <w:noProof/>
        </w:rPr>
        <w:t xml:space="preserve">                                </w:t>
      </w:r>
      <w:r w:rsidR="00853F13">
        <w:rPr>
          <w:noProof/>
        </w:rPr>
        <w:t xml:space="preserve">           </w:t>
      </w:r>
      <w:r>
        <w:rPr>
          <w:noProof/>
        </w:rPr>
        <w:t xml:space="preserve">     </w:t>
      </w:r>
      <w:r w:rsidR="00DA0833">
        <w:rPr>
          <w:noProof/>
        </w:rPr>
        <w:drawing>
          <wp:inline distT="0" distB="0" distL="0" distR="0">
            <wp:extent cx="2962275" cy="222170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205" cy="2223904"/>
                    </a:xfrm>
                    <a:prstGeom prst="rect">
                      <a:avLst/>
                    </a:prstGeom>
                  </pic:spPr>
                </pic:pic>
              </a:graphicData>
            </a:graphic>
          </wp:inline>
        </w:drawing>
      </w:r>
    </w:p>
    <w:p w:rsidR="00634C14" w:rsidRDefault="00634C14" w:rsidP="00634C14">
      <w:pPr>
        <w:jc w:val="center"/>
      </w:pPr>
      <w:r>
        <w:t>Fig 2 Finished Pecan Scab Bowl</w:t>
      </w:r>
    </w:p>
    <w:p w:rsidR="009D4B3C" w:rsidRDefault="009D4B3C" w:rsidP="00C7070C"/>
    <w:p w:rsidR="0031627F" w:rsidRDefault="00C7070C" w:rsidP="00C7070C">
      <w:r>
        <w:t>Some scabs can be solid or may have partial remains of the missing limb.</w:t>
      </w:r>
      <w:r w:rsidR="0031627F">
        <w:t xml:space="preserve"> </w:t>
      </w:r>
    </w:p>
    <w:p w:rsidR="000058E5" w:rsidRDefault="009D4B3C" w:rsidP="00C7070C">
      <w:r>
        <w:rPr>
          <w:noProof/>
        </w:rPr>
        <w:t xml:space="preserve">                                       </w:t>
      </w:r>
      <w:r w:rsidR="00DA0833">
        <w:rPr>
          <w:noProof/>
        </w:rPr>
        <w:drawing>
          <wp:inline distT="0" distB="0" distL="0" distR="0" wp14:anchorId="0B044672" wp14:editId="3E0F3E88">
            <wp:extent cx="3276600"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5814" cy="2464360"/>
                    </a:xfrm>
                    <a:prstGeom prst="rect">
                      <a:avLst/>
                    </a:prstGeom>
                  </pic:spPr>
                </pic:pic>
              </a:graphicData>
            </a:graphic>
          </wp:inline>
        </w:drawing>
      </w:r>
    </w:p>
    <w:p w:rsidR="0031627F" w:rsidRDefault="00351206" w:rsidP="00351206">
      <w:pPr>
        <w:jc w:val="center"/>
      </w:pPr>
      <w:r>
        <w:t>Fig 3</w:t>
      </w:r>
      <w:r w:rsidR="0031627F">
        <w:t xml:space="preserve"> Scab with solid </w:t>
      </w:r>
      <w:r w:rsidR="000F074F">
        <w:t xml:space="preserve">inner </w:t>
      </w:r>
      <w:r w:rsidR="0031627F">
        <w:t>surface</w:t>
      </w:r>
    </w:p>
    <w:p w:rsidR="000058E5" w:rsidRDefault="009D4B3C" w:rsidP="00C7070C">
      <w:r>
        <w:t xml:space="preserve">                                        </w:t>
      </w:r>
      <w:r w:rsidR="000058E5">
        <w:rPr>
          <w:noProof/>
        </w:rPr>
        <w:drawing>
          <wp:inline distT="0" distB="0" distL="0" distR="0">
            <wp:extent cx="3289300" cy="24669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277" cy="2468458"/>
                    </a:xfrm>
                    <a:prstGeom prst="rect">
                      <a:avLst/>
                    </a:prstGeom>
                  </pic:spPr>
                </pic:pic>
              </a:graphicData>
            </a:graphic>
          </wp:inline>
        </w:drawing>
      </w:r>
    </w:p>
    <w:p w:rsidR="0031627F" w:rsidRDefault="00351206" w:rsidP="0017555A">
      <w:pPr>
        <w:jc w:val="center"/>
      </w:pPr>
      <w:r>
        <w:t>Fig 4</w:t>
      </w:r>
      <w:r w:rsidR="0031627F">
        <w:t xml:space="preserve"> Scab with partial limb</w:t>
      </w:r>
      <w:r w:rsidR="000F074F">
        <w:t xml:space="preserve"> visible on inner surface</w:t>
      </w:r>
    </w:p>
    <w:p w:rsidR="0031627F" w:rsidRDefault="0031627F" w:rsidP="00C7070C">
      <w:r>
        <w:t xml:space="preserve">This determines the technique used to mount the scab.  If the </w:t>
      </w:r>
      <w:r w:rsidR="000F074F">
        <w:t xml:space="preserve">inner </w:t>
      </w:r>
      <w:r>
        <w:t xml:space="preserve">surface is solid, either a </w:t>
      </w:r>
      <w:proofErr w:type="gramStart"/>
      <w:r>
        <w:t>worm</w:t>
      </w:r>
      <w:r w:rsidR="00904E6E">
        <w:t xml:space="preserve"> </w:t>
      </w:r>
      <w:r>
        <w:t xml:space="preserve"> screw</w:t>
      </w:r>
      <w:proofErr w:type="gramEnd"/>
      <w:r>
        <w:t xml:space="preserve"> </w:t>
      </w:r>
      <w:r w:rsidR="00904E6E">
        <w:t xml:space="preserve">(screw drive) </w:t>
      </w:r>
      <w:r>
        <w:t>or a face place can be used to mount the scab to the lathe</w:t>
      </w:r>
      <w:r w:rsidR="009569CC">
        <w:t xml:space="preserve">.  </w:t>
      </w:r>
      <w:proofErr w:type="gramStart"/>
      <w:r w:rsidR="009569CC">
        <w:t>(S</w:t>
      </w:r>
      <w:r w:rsidR="00DA24BB">
        <w:t xml:space="preserve">ee </w:t>
      </w:r>
      <w:r w:rsidR="00981A4A">
        <w:t>Steps 1 &amp; 2 below</w:t>
      </w:r>
      <w:r>
        <w:t>.</w:t>
      </w:r>
      <w:r w:rsidR="009569CC">
        <w:t>)</w:t>
      </w:r>
      <w:proofErr w:type="gramEnd"/>
    </w:p>
    <w:p w:rsidR="000058E5" w:rsidRDefault="009D4B3C" w:rsidP="00C7070C">
      <w:r>
        <w:lastRenderedPageBreak/>
        <w:t xml:space="preserve">                                             </w:t>
      </w:r>
      <w:r w:rsidR="000058E5">
        <w:rPr>
          <w:noProof/>
        </w:rPr>
        <w:drawing>
          <wp:inline distT="0" distB="0" distL="0" distR="0">
            <wp:extent cx="3048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4195" cy="2290646"/>
                    </a:xfrm>
                    <a:prstGeom prst="rect">
                      <a:avLst/>
                    </a:prstGeom>
                  </pic:spPr>
                </pic:pic>
              </a:graphicData>
            </a:graphic>
          </wp:inline>
        </w:drawing>
      </w:r>
    </w:p>
    <w:p w:rsidR="0031627F" w:rsidRDefault="0031627F" w:rsidP="0017555A">
      <w:pPr>
        <w:jc w:val="center"/>
      </w:pPr>
      <w:r>
        <w:t xml:space="preserve">Fig </w:t>
      </w:r>
      <w:r w:rsidR="00351206">
        <w:t>5</w:t>
      </w:r>
      <w:r>
        <w:t xml:space="preserve"> Scab with </w:t>
      </w:r>
      <w:r w:rsidR="00904E6E">
        <w:t>W</w:t>
      </w:r>
      <w:r>
        <w:t xml:space="preserve">orm </w:t>
      </w:r>
      <w:r w:rsidR="00904E6E">
        <w:t>S</w:t>
      </w:r>
      <w:r>
        <w:t xml:space="preserve">crew and </w:t>
      </w:r>
      <w:r w:rsidR="00904E6E">
        <w:t>S</w:t>
      </w:r>
      <w:r>
        <w:t>pacers</w:t>
      </w:r>
    </w:p>
    <w:p w:rsidR="00981A4A" w:rsidRDefault="0031627F" w:rsidP="00C7070C">
      <w:r>
        <w:t xml:space="preserve">If the </w:t>
      </w:r>
      <w:r w:rsidR="000F074F">
        <w:t xml:space="preserve">inner </w:t>
      </w:r>
      <w:r>
        <w:t>surface has voids from a partial limb, then a face plate is necessary.  If the voids are larger than the face plate, then attach a large diamete</w:t>
      </w:r>
      <w:r w:rsidR="009569CC">
        <w:t xml:space="preserve">r waste block to the face plate.  </w:t>
      </w:r>
      <w:proofErr w:type="gramStart"/>
      <w:r w:rsidR="009569CC">
        <w:t>(S</w:t>
      </w:r>
      <w:r w:rsidR="00981A4A">
        <w:t>ee Steps 1 &amp; 2 below.</w:t>
      </w:r>
      <w:r w:rsidR="009569CC">
        <w:t>)</w:t>
      </w:r>
      <w:proofErr w:type="gramEnd"/>
      <w:r>
        <w:t xml:space="preserve">  </w:t>
      </w:r>
    </w:p>
    <w:p w:rsidR="000058E5" w:rsidRDefault="009D4B3C" w:rsidP="00C7070C">
      <w:r>
        <w:t xml:space="preserve">                                       </w:t>
      </w:r>
      <w:r w:rsidR="000058E5">
        <w:rPr>
          <w:noProof/>
        </w:rPr>
        <w:drawing>
          <wp:inline distT="0" distB="0" distL="0" distR="0">
            <wp:extent cx="3444875" cy="258365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7039" cy="2585279"/>
                    </a:xfrm>
                    <a:prstGeom prst="rect">
                      <a:avLst/>
                    </a:prstGeom>
                  </pic:spPr>
                </pic:pic>
              </a:graphicData>
            </a:graphic>
          </wp:inline>
        </w:drawing>
      </w:r>
    </w:p>
    <w:p w:rsidR="0031627F" w:rsidRDefault="0031627F" w:rsidP="00904E6E">
      <w:pPr>
        <w:jc w:val="center"/>
      </w:pPr>
      <w:r>
        <w:t>Fig</w:t>
      </w:r>
      <w:r w:rsidR="00351206">
        <w:t xml:space="preserve"> 6</w:t>
      </w:r>
      <w:r w:rsidR="00904E6E">
        <w:t xml:space="preserve"> Scab with Face Plate utilizing large diameter W</w:t>
      </w:r>
      <w:r>
        <w:t>a</w:t>
      </w:r>
      <w:r w:rsidR="00904E6E">
        <w:t>ste B</w:t>
      </w:r>
      <w:r>
        <w:t>lock</w:t>
      </w:r>
    </w:p>
    <w:p w:rsidR="000058E5" w:rsidRDefault="008027D7" w:rsidP="00C7070C">
      <w:r>
        <w:t>The flat inner surface will be the top of the bowl and the “hump” will be the back of the bowl.  After mounting</w:t>
      </w:r>
      <w:r w:rsidR="00904E6E">
        <w:t xml:space="preserve"> on</w:t>
      </w:r>
      <w:r>
        <w:t xml:space="preserve"> the lathe, the “hump” will be turned and shaped first, </w:t>
      </w:r>
      <w:r w:rsidR="000058E5">
        <w:t>and then</w:t>
      </w:r>
      <w:r>
        <w:t xml:space="preserve"> the scab will </w:t>
      </w:r>
      <w:r w:rsidR="00801C12">
        <w:t xml:space="preserve">be </w:t>
      </w:r>
      <w:r>
        <w:t>turned around to actually shape the top of the bowl.  Before beginning to turn, decide the tech</w:t>
      </w:r>
      <w:r w:rsidR="00F82FAB">
        <w:t>nique to be used to mount the ba</w:t>
      </w:r>
      <w:r>
        <w:t>ckside</w:t>
      </w:r>
      <w:r w:rsidR="00F82FAB">
        <w:t xml:space="preserve">.  A tenon may be turned on the backside so chuck jaws can compress when ready to turn and mount.  Usually, the tenon diameter should be just slightly larger than the minimum jaw diameter for maximum strength.  If the grain of the tenon is not end grain, increasing the diameter of the tenon will minimize the possibility of the tenon splitting off. </w:t>
      </w:r>
      <w:r>
        <w:t xml:space="preserve"> </w:t>
      </w:r>
      <w:r w:rsidR="00F82FAB">
        <w:t xml:space="preserve">Remember that tenons require a very square or slightly undercut inside corner.  </w:t>
      </w:r>
    </w:p>
    <w:p w:rsidR="000058E5" w:rsidRDefault="00F82FAB" w:rsidP="00C7070C">
      <w:r>
        <w:lastRenderedPageBreak/>
        <w:t xml:space="preserve">A recession or hole may be cut </w:t>
      </w:r>
      <w:r w:rsidR="009569CC">
        <w:t xml:space="preserve">so that when ready to turn and mount the scab, </w:t>
      </w:r>
      <w:r>
        <w:t>chuck jaws</w:t>
      </w:r>
      <w:r w:rsidR="009569CC">
        <w:t xml:space="preserve"> can reach into, expand and hold</w:t>
      </w:r>
      <w:r w:rsidR="00AA6D6F">
        <w:t>.   The hole should be</w:t>
      </w:r>
      <w:r>
        <w:t xml:space="preserve"> </w:t>
      </w:r>
      <w:r w:rsidR="00AA6D6F">
        <w:t>slightly larger than the minimum outside diameter of the jaws.  The depth of the hole should be 1/8” minimum</w:t>
      </w:r>
      <w:r w:rsidR="00E53FED">
        <w:t xml:space="preserve"> and the wall should be square or slightly undercut to the bottom of the hole.</w:t>
      </w:r>
    </w:p>
    <w:p w:rsidR="000058E5" w:rsidRDefault="009D4B3C" w:rsidP="00C7070C">
      <w:r>
        <w:t xml:space="preserve">                                   </w:t>
      </w:r>
      <w:r w:rsidR="000058E5">
        <w:rPr>
          <w:noProof/>
        </w:rPr>
        <w:drawing>
          <wp:inline distT="0" distB="0" distL="0" distR="0">
            <wp:extent cx="3533775" cy="26503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3775" cy="2650331"/>
                    </a:xfrm>
                    <a:prstGeom prst="rect">
                      <a:avLst/>
                    </a:prstGeom>
                  </pic:spPr>
                </pic:pic>
              </a:graphicData>
            </a:graphic>
          </wp:inline>
        </w:drawing>
      </w:r>
    </w:p>
    <w:p w:rsidR="008027D7" w:rsidRDefault="00351206" w:rsidP="0017555A">
      <w:pPr>
        <w:jc w:val="center"/>
      </w:pPr>
      <w:r>
        <w:t>Fig 7</w:t>
      </w:r>
      <w:r w:rsidR="000058E5">
        <w:t xml:space="preserve"> Backside Recession</w:t>
      </w:r>
    </w:p>
    <w:p w:rsidR="003E73F7" w:rsidRDefault="00284C39" w:rsidP="00C7070C">
      <w:pPr>
        <w:rPr>
          <w:b/>
        </w:rPr>
      </w:pPr>
      <w:r>
        <w:rPr>
          <w:b/>
        </w:rPr>
        <w:t>Procedure</w:t>
      </w:r>
    </w:p>
    <w:p w:rsidR="00EC2B47" w:rsidRDefault="000F074F" w:rsidP="00EC2B47">
      <w:pPr>
        <w:pStyle w:val="ListParagraph"/>
        <w:numPr>
          <w:ilvl w:val="0"/>
          <w:numId w:val="1"/>
        </w:numPr>
      </w:pPr>
      <w:r>
        <w:t>Use a nail or any sharp-pointed object to find an approximate balance point on the inner surface.  Compare the balance point with the general shap</w:t>
      </w:r>
      <w:r w:rsidR="0068113F">
        <w:t>e</w:t>
      </w:r>
      <w:r>
        <w:t xml:space="preserve"> of the backside</w:t>
      </w:r>
      <w:r w:rsidR="0068113F">
        <w:t xml:space="preserve"> to attempt to center the backside “hump” to the spindle axis</w:t>
      </w:r>
      <w:r w:rsidR="000058E5">
        <w:t>.</w:t>
      </w:r>
      <w:r w:rsidR="0068113F">
        <w:t xml:space="preserve">  Adjust as necessary.</w:t>
      </w:r>
    </w:p>
    <w:p w:rsidR="00DA24BB" w:rsidRDefault="0068113F" w:rsidP="00DA24BB">
      <w:pPr>
        <w:pStyle w:val="ListParagraph"/>
        <w:numPr>
          <w:ilvl w:val="0"/>
          <w:numId w:val="1"/>
        </w:numPr>
      </w:pPr>
      <w:r>
        <w:t>Worm screw</w:t>
      </w:r>
      <w:r w:rsidR="00284C39">
        <w:t xml:space="preserve">:  </w:t>
      </w:r>
      <w:r>
        <w:t xml:space="preserve">Drill </w:t>
      </w:r>
      <w:proofErr w:type="gramStart"/>
      <w:r>
        <w:t>hole</w:t>
      </w:r>
      <w:proofErr w:type="gramEnd"/>
      <w:r>
        <w:t xml:space="preserve"> approximately ½” deep.  The drill diameter should equal the shank diamet</w:t>
      </w:r>
      <w:r w:rsidR="00284C39">
        <w:t xml:space="preserve">er of the worm screw.  For </w:t>
      </w:r>
      <w:proofErr w:type="spellStart"/>
      <w:r w:rsidR="00284C39">
        <w:t>Onew</w:t>
      </w:r>
      <w:r>
        <w:t>ay</w:t>
      </w:r>
      <w:proofErr w:type="spellEnd"/>
      <w:r>
        <w:t xml:space="preserve"> screw drives, use 3/8”. </w:t>
      </w:r>
    </w:p>
    <w:p w:rsidR="00EC2B47" w:rsidRDefault="0068113F" w:rsidP="00DA24BB">
      <w:pPr>
        <w:pStyle w:val="ListParagraph"/>
      </w:pPr>
      <w:bookmarkStart w:id="0" w:name="_GoBack"/>
      <w:bookmarkEnd w:id="0"/>
      <w:r>
        <w:t>Face Plate</w:t>
      </w:r>
      <w:r w:rsidR="00284C39">
        <w:t xml:space="preserve">:  </w:t>
      </w:r>
      <w:r w:rsidR="00981A4A">
        <w:t>Position the face plate like the worm drive hole</w:t>
      </w:r>
      <w:r w:rsidR="00981A4A">
        <w:t xml:space="preserve"> above</w:t>
      </w:r>
      <w:r w:rsidR="00981A4A">
        <w:t>.  Next use woodscrews to attach the waste block to the scab being sure that the length of the screw will n</w:t>
      </w:r>
      <w:r w:rsidR="00981A4A">
        <w:t xml:space="preserve">ot affect the backside shape.  </w:t>
      </w:r>
      <w:r>
        <w:t>Use at least 3 woodscrews to prevent “rocking</w:t>
      </w:r>
      <w:r w:rsidR="00284C39">
        <w:t>” since</w:t>
      </w:r>
      <w:r>
        <w:t xml:space="preserve"> the inner </w:t>
      </w:r>
      <w:r w:rsidR="00284C39">
        <w:t>surface is seldom</w:t>
      </w:r>
      <w:r w:rsidR="008027D7">
        <w:t xml:space="preserve"> flat.</w:t>
      </w:r>
    </w:p>
    <w:p w:rsidR="00EC2B47" w:rsidRDefault="008027D7" w:rsidP="00EC2B47">
      <w:pPr>
        <w:pStyle w:val="ListParagraph"/>
        <w:numPr>
          <w:ilvl w:val="0"/>
          <w:numId w:val="1"/>
        </w:numPr>
      </w:pPr>
      <w:r>
        <w:t xml:space="preserve">Mount to lathe, turn down speed to minimum, </w:t>
      </w:r>
      <w:r w:rsidR="00336322">
        <w:t>wear impact face</w:t>
      </w:r>
      <w:r>
        <w:t xml:space="preserve"> shield, step to side of scab and turn on lathe.  Loose dirt and/or bark may fly off.  Increase lathe speed until vibrations become excessive.</w:t>
      </w:r>
    </w:p>
    <w:p w:rsidR="008027D7" w:rsidRDefault="00AA6D6F" w:rsidP="008027D7">
      <w:pPr>
        <w:pStyle w:val="ListParagraph"/>
        <w:numPr>
          <w:ilvl w:val="0"/>
          <w:numId w:val="1"/>
        </w:numPr>
      </w:pPr>
      <w:r>
        <w:t xml:space="preserve">Begin shaping backside using a 45-45-45 or 3-45 pull cut.  </w:t>
      </w:r>
      <w:r w:rsidR="008027D7">
        <w:t xml:space="preserve"> </w:t>
      </w:r>
      <w:r w:rsidR="00904E6E">
        <w:t>(</w:t>
      </w:r>
      <w:r>
        <w:t xml:space="preserve">Adjust </w:t>
      </w:r>
      <w:r w:rsidR="000058E5">
        <w:t>tool rest</w:t>
      </w:r>
      <w:r>
        <w:t xml:space="preserve"> to</w:t>
      </w:r>
      <w:r w:rsidR="00284C39">
        <w:t xml:space="preserve"> ~</w:t>
      </w:r>
      <w:r>
        <w:t xml:space="preserve"> 45 degrees to </w:t>
      </w:r>
      <w:r w:rsidR="00904E6E">
        <w:t xml:space="preserve">the </w:t>
      </w:r>
      <w:r>
        <w:t>lathe, lower bowl gouge</w:t>
      </w:r>
      <w:r w:rsidR="00904E6E">
        <w:t xml:space="preserve"> handle</w:t>
      </w:r>
      <w:r>
        <w:t xml:space="preserve"> to </w:t>
      </w:r>
      <w:r w:rsidR="00A85918">
        <w:t>~</w:t>
      </w:r>
      <w:r>
        <w:t xml:space="preserve"> 45 degrees and rotate flute to </w:t>
      </w:r>
      <w:r w:rsidR="00A85918">
        <w:t>~</w:t>
      </w:r>
      <w:r>
        <w:t xml:space="preserve"> 45 degrees</w:t>
      </w:r>
      <w:r w:rsidR="00904E6E">
        <w:t>….3-45s.)</w:t>
      </w:r>
      <w:r>
        <w:t xml:space="preserve">  All these are starting point</w:t>
      </w:r>
      <w:r w:rsidR="00A85918">
        <w:t>s</w:t>
      </w:r>
      <w:r>
        <w:t xml:space="preserve"> to a pull cut from the “hump” to the edge.  Shape backside to desired form.</w:t>
      </w:r>
    </w:p>
    <w:p w:rsidR="00EC2B47" w:rsidRDefault="00AA6D6F" w:rsidP="00EC2B47">
      <w:pPr>
        <w:pStyle w:val="ListParagraph"/>
        <w:numPr>
          <w:ilvl w:val="0"/>
          <w:numId w:val="1"/>
        </w:numPr>
      </w:pPr>
      <w:r>
        <w:t xml:space="preserve">Either shape </w:t>
      </w:r>
      <w:proofErr w:type="spellStart"/>
      <w:r>
        <w:t>tenon</w:t>
      </w:r>
      <w:proofErr w:type="spellEnd"/>
      <w:r>
        <w:t xml:space="preserve"> or </w:t>
      </w:r>
      <w:r w:rsidR="00E53FED">
        <w:t xml:space="preserve">form </w:t>
      </w:r>
      <w:r>
        <w:t>recession.</w:t>
      </w:r>
    </w:p>
    <w:p w:rsidR="00C7070C" w:rsidRDefault="00AA6D6F" w:rsidP="00E53FED">
      <w:pPr>
        <w:pStyle w:val="ListParagraph"/>
        <w:numPr>
          <w:ilvl w:val="0"/>
          <w:numId w:val="1"/>
        </w:numPr>
      </w:pPr>
      <w:r>
        <w:t xml:space="preserve">Sand entire backside and apply any </w:t>
      </w:r>
      <w:r w:rsidR="00E53FED">
        <w:t>embellishments.</w:t>
      </w:r>
    </w:p>
    <w:p w:rsidR="00C655D4" w:rsidRDefault="00C655D4" w:rsidP="00C655D4">
      <w:pPr>
        <w:pStyle w:val="ListParagraph"/>
      </w:pPr>
      <w:r>
        <w:lastRenderedPageBreak/>
        <w:t xml:space="preserve">                               </w:t>
      </w:r>
      <w:r w:rsidR="000058E5">
        <w:rPr>
          <w:noProof/>
        </w:rPr>
        <w:drawing>
          <wp:inline distT="0" distB="0" distL="0" distR="0">
            <wp:extent cx="3594099" cy="26955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1872" cy="2701404"/>
                    </a:xfrm>
                    <a:prstGeom prst="rect">
                      <a:avLst/>
                    </a:prstGeom>
                  </pic:spPr>
                </pic:pic>
              </a:graphicData>
            </a:graphic>
          </wp:inline>
        </w:drawing>
      </w:r>
    </w:p>
    <w:p w:rsidR="000058E5" w:rsidRDefault="000058E5" w:rsidP="000058E5">
      <w:pPr>
        <w:pStyle w:val="ListParagraph"/>
        <w:jc w:val="center"/>
      </w:pPr>
      <w:r>
        <w:t>F</w:t>
      </w:r>
      <w:r w:rsidR="00351206">
        <w:t>ig 8</w:t>
      </w:r>
      <w:r>
        <w:t xml:space="preserve"> Completed </w:t>
      </w:r>
      <w:proofErr w:type="gramStart"/>
      <w:r>
        <w:t>Backside</w:t>
      </w:r>
      <w:proofErr w:type="gramEnd"/>
    </w:p>
    <w:p w:rsidR="00C655D4" w:rsidRDefault="00C655D4" w:rsidP="000058E5">
      <w:pPr>
        <w:pStyle w:val="ListParagraph"/>
        <w:jc w:val="center"/>
      </w:pPr>
    </w:p>
    <w:p w:rsidR="00EC2B47" w:rsidRDefault="00336322" w:rsidP="00EC2B47">
      <w:pPr>
        <w:pStyle w:val="ListParagraph"/>
        <w:numPr>
          <w:ilvl w:val="0"/>
          <w:numId w:val="1"/>
        </w:numPr>
      </w:pPr>
      <w:r>
        <w:t>Turn and mount using the tenon or recession.</w:t>
      </w:r>
      <w:r w:rsidR="00A85918">
        <w:t xml:space="preserve">  (</w:t>
      </w:r>
      <w:proofErr w:type="spellStart"/>
      <w:r w:rsidR="00A85918">
        <w:t>Onew</w:t>
      </w:r>
      <w:r>
        <w:t>ay</w:t>
      </w:r>
      <w:proofErr w:type="spellEnd"/>
      <w:r>
        <w:t xml:space="preserve"> Talon and </w:t>
      </w:r>
      <w:proofErr w:type="spellStart"/>
      <w:r>
        <w:t>Stonghold</w:t>
      </w:r>
      <w:proofErr w:type="spellEnd"/>
      <w:r>
        <w:t xml:space="preserve"> chucks tend to loosen in the expansion mode so stop and readjust jaws to insure a tight fit in the recession.)</w:t>
      </w:r>
    </w:p>
    <w:p w:rsidR="00EC2B47" w:rsidRDefault="00336322" w:rsidP="00EC2B47">
      <w:pPr>
        <w:pStyle w:val="ListParagraph"/>
        <w:numPr>
          <w:ilvl w:val="0"/>
          <w:numId w:val="1"/>
        </w:numPr>
      </w:pPr>
      <w:r>
        <w:t>Hollow bowl to desired shape.</w:t>
      </w:r>
    </w:p>
    <w:p w:rsidR="00336322" w:rsidRDefault="00336322" w:rsidP="00336322">
      <w:pPr>
        <w:pStyle w:val="ListParagraph"/>
        <w:numPr>
          <w:ilvl w:val="0"/>
          <w:numId w:val="1"/>
        </w:numPr>
      </w:pPr>
      <w:r>
        <w:t>Sand top of bowl</w:t>
      </w:r>
      <w:r w:rsidR="000058E5">
        <w:t>.</w:t>
      </w:r>
    </w:p>
    <w:p w:rsidR="000058E5" w:rsidRDefault="00C655D4" w:rsidP="000058E5">
      <w:pPr>
        <w:pStyle w:val="ListParagraph"/>
      </w:pPr>
      <w:r>
        <w:t xml:space="preserve">                         </w:t>
      </w:r>
      <w:r w:rsidR="000058E5">
        <w:rPr>
          <w:noProof/>
        </w:rPr>
        <w:drawing>
          <wp:inline distT="0" distB="0" distL="0" distR="0">
            <wp:extent cx="3771901" cy="2828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7060" cy="2832794"/>
                    </a:xfrm>
                    <a:prstGeom prst="rect">
                      <a:avLst/>
                    </a:prstGeom>
                  </pic:spPr>
                </pic:pic>
              </a:graphicData>
            </a:graphic>
          </wp:inline>
        </w:drawing>
      </w:r>
    </w:p>
    <w:p w:rsidR="000058E5" w:rsidRDefault="000058E5" w:rsidP="000058E5">
      <w:pPr>
        <w:pStyle w:val="ListParagraph"/>
        <w:jc w:val="center"/>
      </w:pPr>
      <w:r>
        <w:t>Fig 9 Scab Bowl</w:t>
      </w:r>
      <w:r w:rsidRPr="000058E5">
        <w:t xml:space="preserve"> </w:t>
      </w:r>
      <w:r>
        <w:t>Completed</w:t>
      </w:r>
    </w:p>
    <w:p w:rsidR="00853F13" w:rsidRDefault="00853F13" w:rsidP="000058E5">
      <w:pPr>
        <w:pStyle w:val="ListParagraph"/>
        <w:jc w:val="center"/>
      </w:pPr>
    </w:p>
    <w:p w:rsidR="00853F13" w:rsidRDefault="00853F13" w:rsidP="00853F13">
      <w:pPr>
        <w:pStyle w:val="ListParagraph"/>
      </w:pPr>
      <w:r>
        <w:t xml:space="preserve">The next time you are cutting down a tree or processing a log or just happen to be walking through the woods with your chainsaw and see a scab, take a moment to cut </w:t>
      </w:r>
      <w:r w:rsidR="00904E6E">
        <w:t xml:space="preserve">it </w:t>
      </w:r>
      <w:r>
        <w:t xml:space="preserve">off </w:t>
      </w:r>
      <w:r w:rsidR="00904E6E">
        <w:t>…</w:t>
      </w:r>
      <w:r>
        <w:t xml:space="preserve"> then go back to your shop and turn your first scab bowl.</w:t>
      </w:r>
    </w:p>
    <w:sectPr w:rsidR="00853F13" w:rsidSect="00C7070C">
      <w:pgSz w:w="12240" w:h="15840" w:code="11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152" w:rsidRDefault="00F86152" w:rsidP="009D4B3C">
      <w:pPr>
        <w:spacing w:after="0" w:line="240" w:lineRule="auto"/>
      </w:pPr>
      <w:r>
        <w:separator/>
      </w:r>
    </w:p>
  </w:endnote>
  <w:endnote w:type="continuationSeparator" w:id="0">
    <w:p w:rsidR="00F86152" w:rsidRDefault="00F86152" w:rsidP="009D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152" w:rsidRDefault="00F86152" w:rsidP="009D4B3C">
      <w:pPr>
        <w:spacing w:after="0" w:line="240" w:lineRule="auto"/>
      </w:pPr>
      <w:r>
        <w:separator/>
      </w:r>
    </w:p>
  </w:footnote>
  <w:footnote w:type="continuationSeparator" w:id="0">
    <w:p w:rsidR="00F86152" w:rsidRDefault="00F86152" w:rsidP="009D4B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DC4E93"/>
    <w:multiLevelType w:val="hybridMultilevel"/>
    <w:tmpl w:val="DCC6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70C"/>
    <w:rsid w:val="000058E5"/>
    <w:rsid w:val="000F074F"/>
    <w:rsid w:val="00123961"/>
    <w:rsid w:val="0017555A"/>
    <w:rsid w:val="0023346D"/>
    <w:rsid w:val="00284C39"/>
    <w:rsid w:val="0031627F"/>
    <w:rsid w:val="00336322"/>
    <w:rsid w:val="00351206"/>
    <w:rsid w:val="003E73F7"/>
    <w:rsid w:val="00634C14"/>
    <w:rsid w:val="0068113F"/>
    <w:rsid w:val="00801C12"/>
    <w:rsid w:val="008027D7"/>
    <w:rsid w:val="00853F13"/>
    <w:rsid w:val="00904E6E"/>
    <w:rsid w:val="009569CC"/>
    <w:rsid w:val="00981A4A"/>
    <w:rsid w:val="009D4B3C"/>
    <w:rsid w:val="00A85918"/>
    <w:rsid w:val="00AA6D6F"/>
    <w:rsid w:val="00BC5E5F"/>
    <w:rsid w:val="00C655D4"/>
    <w:rsid w:val="00C7070C"/>
    <w:rsid w:val="00DA0833"/>
    <w:rsid w:val="00DA24BB"/>
    <w:rsid w:val="00E53FED"/>
    <w:rsid w:val="00EC2B47"/>
    <w:rsid w:val="00F82FAB"/>
    <w:rsid w:val="00F86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74F"/>
    <w:pPr>
      <w:ind w:left="720"/>
      <w:contextualSpacing/>
    </w:pPr>
  </w:style>
  <w:style w:type="paragraph" w:styleId="BalloonText">
    <w:name w:val="Balloon Text"/>
    <w:basedOn w:val="Normal"/>
    <w:link w:val="BalloonTextChar"/>
    <w:uiPriority w:val="99"/>
    <w:semiHidden/>
    <w:unhideWhenUsed/>
    <w:rsid w:val="00005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8E5"/>
    <w:rPr>
      <w:rFonts w:ascii="Tahoma" w:hAnsi="Tahoma" w:cs="Tahoma"/>
      <w:sz w:val="16"/>
      <w:szCs w:val="16"/>
    </w:rPr>
  </w:style>
  <w:style w:type="paragraph" w:styleId="Header">
    <w:name w:val="header"/>
    <w:basedOn w:val="Normal"/>
    <w:link w:val="HeaderChar"/>
    <w:uiPriority w:val="99"/>
    <w:unhideWhenUsed/>
    <w:rsid w:val="009D4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B3C"/>
  </w:style>
  <w:style w:type="paragraph" w:styleId="Footer">
    <w:name w:val="footer"/>
    <w:basedOn w:val="Normal"/>
    <w:link w:val="FooterChar"/>
    <w:uiPriority w:val="99"/>
    <w:unhideWhenUsed/>
    <w:rsid w:val="009D4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B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74F"/>
    <w:pPr>
      <w:ind w:left="720"/>
      <w:contextualSpacing/>
    </w:pPr>
  </w:style>
  <w:style w:type="paragraph" w:styleId="BalloonText">
    <w:name w:val="Balloon Text"/>
    <w:basedOn w:val="Normal"/>
    <w:link w:val="BalloonTextChar"/>
    <w:uiPriority w:val="99"/>
    <w:semiHidden/>
    <w:unhideWhenUsed/>
    <w:rsid w:val="00005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8E5"/>
    <w:rPr>
      <w:rFonts w:ascii="Tahoma" w:hAnsi="Tahoma" w:cs="Tahoma"/>
      <w:sz w:val="16"/>
      <w:szCs w:val="16"/>
    </w:rPr>
  </w:style>
  <w:style w:type="paragraph" w:styleId="Header">
    <w:name w:val="header"/>
    <w:basedOn w:val="Normal"/>
    <w:link w:val="HeaderChar"/>
    <w:uiPriority w:val="99"/>
    <w:unhideWhenUsed/>
    <w:rsid w:val="009D4B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B3C"/>
  </w:style>
  <w:style w:type="paragraph" w:styleId="Footer">
    <w:name w:val="footer"/>
    <w:basedOn w:val="Normal"/>
    <w:link w:val="FooterChar"/>
    <w:uiPriority w:val="99"/>
    <w:unhideWhenUsed/>
    <w:rsid w:val="009D4B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5</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cp:revision>
  <cp:lastPrinted>2015-02-18T20:44:00Z</cp:lastPrinted>
  <dcterms:created xsi:type="dcterms:W3CDTF">2015-02-17T17:30:00Z</dcterms:created>
  <dcterms:modified xsi:type="dcterms:W3CDTF">2015-02-19T18:00:00Z</dcterms:modified>
</cp:coreProperties>
</file>